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EB" w:rsidRDefault="00F17160" w:rsidP="00A50DEB">
      <w:pPr>
        <w:pStyle w:val="a3"/>
        <w:spacing w:before="0" w:beforeAutospacing="0" w:after="0" w:afterAutospacing="0" w:line="285" w:lineRule="atLeast"/>
        <w:jc w:val="center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Российская Федерация</w:t>
      </w:r>
      <w:r>
        <w:rPr>
          <w:rFonts w:ascii="Arial" w:hAnsi="Arial" w:cs="Arial"/>
          <w:color w:val="383E44"/>
          <w:sz w:val="21"/>
          <w:szCs w:val="21"/>
        </w:rPr>
        <w:br/>
        <w:t>Федеральный закон</w:t>
      </w:r>
      <w:r>
        <w:rPr>
          <w:rFonts w:ascii="Arial" w:hAnsi="Arial" w:cs="Arial"/>
          <w:color w:val="383E44"/>
          <w:sz w:val="21"/>
          <w:szCs w:val="21"/>
        </w:rPr>
        <w:br/>
        <w:t>24 июля 1998 года      № 124-ФЗ</w:t>
      </w:r>
      <w:r>
        <w:rPr>
          <w:rFonts w:ascii="Arial" w:hAnsi="Arial" w:cs="Arial"/>
          <w:color w:val="383E44"/>
          <w:sz w:val="21"/>
          <w:szCs w:val="21"/>
        </w:rPr>
        <w:br/>
      </w:r>
      <w:r>
        <w:rPr>
          <w:rFonts w:ascii="Arial" w:hAnsi="Arial" w:cs="Arial"/>
          <w:color w:val="383E44"/>
          <w:sz w:val="21"/>
          <w:szCs w:val="21"/>
        </w:rPr>
        <w:br/>
      </w:r>
      <w:r>
        <w:rPr>
          <w:rFonts w:ascii="Arial" w:hAnsi="Arial" w:cs="Arial"/>
          <w:b/>
          <w:bCs/>
          <w:color w:val="383E44"/>
          <w:sz w:val="21"/>
          <w:szCs w:val="21"/>
        </w:rPr>
        <w:t>Об основных гарантиях прав ребенка в Российской Федерации</w:t>
      </w:r>
      <w:r>
        <w:rPr>
          <w:rFonts w:ascii="Arial" w:hAnsi="Arial" w:cs="Arial"/>
          <w:color w:val="383E44"/>
          <w:sz w:val="21"/>
          <w:szCs w:val="21"/>
        </w:rPr>
        <w:br/>
      </w:r>
      <w:r>
        <w:rPr>
          <w:rFonts w:ascii="Arial" w:hAnsi="Arial" w:cs="Arial"/>
          <w:b/>
          <w:bCs/>
          <w:color w:val="383E44"/>
          <w:sz w:val="21"/>
          <w:szCs w:val="21"/>
        </w:rPr>
        <w:br/>
      </w:r>
      <w:r>
        <w:rPr>
          <w:rFonts w:ascii="Arial" w:hAnsi="Arial" w:cs="Arial"/>
          <w:i/>
          <w:iCs/>
          <w:color w:val="383E44"/>
          <w:sz w:val="21"/>
          <w:szCs w:val="21"/>
        </w:rPr>
        <w:t>Принят Государственной Думой 3 июля 1998 года</w:t>
      </w:r>
      <w:r>
        <w:rPr>
          <w:rFonts w:ascii="Arial" w:hAnsi="Arial" w:cs="Arial"/>
          <w:i/>
          <w:iCs/>
          <w:color w:val="383E44"/>
          <w:sz w:val="21"/>
          <w:szCs w:val="21"/>
        </w:rPr>
        <w:br/>
        <w:t xml:space="preserve">Одобрен Советом Федерации 9 июля 1998 </w:t>
      </w:r>
      <w:proofErr w:type="gramStart"/>
      <w:r>
        <w:rPr>
          <w:rFonts w:ascii="Arial" w:hAnsi="Arial" w:cs="Arial"/>
          <w:i/>
          <w:iCs/>
          <w:color w:val="383E44"/>
          <w:sz w:val="21"/>
          <w:szCs w:val="21"/>
        </w:rPr>
        <w:t>года</w:t>
      </w:r>
      <w:r>
        <w:rPr>
          <w:rFonts w:ascii="Arial" w:hAnsi="Arial" w:cs="Arial"/>
          <w:i/>
          <w:iCs/>
          <w:color w:val="383E44"/>
          <w:sz w:val="21"/>
          <w:szCs w:val="21"/>
        </w:rPr>
        <w:br/>
      </w:r>
      <w:r>
        <w:rPr>
          <w:rFonts w:ascii="Arial" w:hAnsi="Arial" w:cs="Arial"/>
          <w:color w:val="383E44"/>
          <w:sz w:val="21"/>
          <w:szCs w:val="21"/>
        </w:rPr>
        <w:br/>
        <w:t>(</w:t>
      </w:r>
      <w:proofErr w:type="gramEnd"/>
      <w:r>
        <w:rPr>
          <w:rFonts w:ascii="Arial" w:hAnsi="Arial" w:cs="Arial"/>
          <w:color w:val="383E44"/>
          <w:sz w:val="21"/>
          <w:szCs w:val="21"/>
        </w:rPr>
        <w:t>в ред. Федеральных законов от 20.07.2000 N 103-ФЗ, от 22.08.2004 N 122-ФЗ, от 21.12.2004 N 170-ФЗ, от 26.06.2007 N 118-ФЗ, от 30.06.2007 N 120-ФЗ, от 23.07.2008 N 160-ФЗ, от 28.04.2009 N 71-ФЗ, от 03.06.2009 N 118-ФЗ, от 17.12.2009 N 326-ФЗ, от 03.12.2011 N 377-ФЗ, от 03.12.2011 N 378-ФЗ)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Глава I. Общие положения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1. Понятия, используемые в настоящем Федеральном законе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Для целей настоящего Федерального закона используются следующие понятия: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ребенок - лицо до достижения им возраста 18 лет (совершеннолетия);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 xml:space="preserve">отдых детей и их оздоровление - совокупность мероприятий, </w:t>
      </w:r>
      <w:r>
        <w:rPr>
          <w:rFonts w:ascii="Arial" w:hAnsi="Arial" w:cs="Arial"/>
          <w:color w:val="383E44"/>
          <w:sz w:val="21"/>
          <w:szCs w:val="21"/>
        </w:rPr>
        <w:lastRenderedPageBreak/>
        <w:t>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ночное время - время с 22 до 6 часов местного времени.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2. Отношения, регулируемые настоящим Федеральным законом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4. Цели государственной политики в интересах детей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Целями государственной политики в интересах детей являются: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формирование правовых основ гарантий прав ребенка;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Государственная политика в интересах детей является приоритетной и основана на следующих принципах: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законодательное обеспечение прав ребенка;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ответственность должностных лиц, граждан за нарушение прав и законных интересов ребенка, причинение ему вреда;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установление основ федеральной политики в интересах детей;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 xml:space="preserve">выбор приоритетных направлений деятельности по обеспечению прав и законных </w:t>
      </w:r>
      <w:r>
        <w:rPr>
          <w:rFonts w:ascii="Arial" w:hAnsi="Arial" w:cs="Arial"/>
          <w:color w:val="383E44"/>
          <w:sz w:val="21"/>
          <w:szCs w:val="21"/>
        </w:rPr>
        <w:lastRenderedPageBreak/>
        <w:t>интересов ребенка, охраны его здоровья и нравственности;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установление порядка судебной защиты и судебная защита прав и законных интересов ребенка;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Глава II. Основные направления обеспечения прав ребенка в Российской Федерации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6. Законодательные гарантии прав ребенка в Российской Федерации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7. Содействие ребенку в реализации и защите его прав и законных интересов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rPr>
          <w:rFonts w:ascii="Arial" w:hAnsi="Arial" w:cs="Arial"/>
          <w:color w:val="383E44"/>
          <w:sz w:val="21"/>
          <w:szCs w:val="21"/>
        </w:rPr>
        <w:t>правоприменения</w:t>
      </w:r>
      <w:proofErr w:type="spellEnd"/>
      <w:r>
        <w:rPr>
          <w:rFonts w:ascii="Arial" w:hAnsi="Arial" w:cs="Arial"/>
          <w:color w:val="383E44"/>
          <w:sz w:val="21"/>
          <w:szCs w:val="21"/>
        </w:rPr>
        <w:t xml:space="preserve"> в области защиты прав и законных интересов ребенка.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9. Меры по защите прав ребенка при осуществлении деятельности в области его образования и воспитания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Обучающиеся, воспитанники указанных образовательных учреждений могут проводить во </w:t>
      </w:r>
      <w:proofErr w:type="spellStart"/>
      <w:r>
        <w:rPr>
          <w:rFonts w:ascii="Arial" w:hAnsi="Arial" w:cs="Arial"/>
          <w:color w:val="383E44"/>
          <w:sz w:val="21"/>
          <w:szCs w:val="21"/>
        </w:rPr>
        <w:t>внеучебное</w:t>
      </w:r>
      <w:proofErr w:type="spellEnd"/>
      <w:r>
        <w:rPr>
          <w:rFonts w:ascii="Arial" w:hAnsi="Arial" w:cs="Arial"/>
          <w:color w:val="383E44"/>
          <w:sz w:val="21"/>
          <w:szCs w:val="21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10. Обеспечение прав детей на охрану здоровья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12. Защита прав детей на отдых и оздоровление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13. Защита прав и законных интересов ребенка при формировании социальной инфраструктуры для детей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lastRenderedPageBreak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4. Субъекты Российской Федерации в соответствии с пунктом 3 настоящей статьи вправе: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="00A50DEB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</w:t>
      </w:r>
      <w:r>
        <w:rPr>
          <w:rFonts w:ascii="Arial" w:hAnsi="Arial" w:cs="Arial"/>
          <w:color w:val="383E44"/>
          <w:sz w:val="21"/>
          <w:szCs w:val="21"/>
        </w:rPr>
        <w:lastRenderedPageBreak/>
        <w:t>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F17C21" w:rsidRDefault="00F17C21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A50DEB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383E44"/>
          <w:sz w:val="21"/>
          <w:szCs w:val="21"/>
        </w:rPr>
        <w:t>Статья 15. Защита прав детей, находящихся в трудной жизненной ситуации</w:t>
      </w:r>
    </w:p>
    <w:p w:rsidR="00A50DEB" w:rsidRDefault="00A50DEB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Абзац утратил силу.</w:t>
      </w:r>
      <w:r w:rsidR="00CC6F8E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="00CC6F8E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Государство гарантирует судебную защиту прав детей, находящихся в трудной жизненной ситуации.</w:t>
      </w: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  <w:r w:rsidR="00CC6F8E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="00CC6F8E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="00CC6F8E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Глава III. Организационные основы гарантий прав ребенка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lastRenderedPageBreak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 xml:space="preserve">Статья 16.1. Уполномоченный при Президенте Российской Федерации по правам </w:t>
      </w:r>
      <w:proofErr w:type="gramStart"/>
      <w:r>
        <w:rPr>
          <w:rFonts w:ascii="Arial" w:hAnsi="Arial" w:cs="Arial"/>
          <w:b/>
          <w:bCs/>
          <w:color w:val="383E44"/>
          <w:sz w:val="21"/>
          <w:szCs w:val="21"/>
        </w:rPr>
        <w:t>ребенка</w:t>
      </w:r>
      <w:proofErr w:type="gramEnd"/>
      <w:r>
        <w:rPr>
          <w:rFonts w:ascii="Arial" w:hAnsi="Arial" w:cs="Arial"/>
          <w:b/>
          <w:bCs/>
          <w:color w:val="383E44"/>
          <w:sz w:val="21"/>
          <w:szCs w:val="21"/>
        </w:rPr>
        <w:t xml:space="preserve"> и уполномоченный по правам ребенка в субъекте Российской Федерации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21. Финансирование мероприятий по реализации государственной политики в интересах детей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22. Государственный доклад о положении детей и семей, имеющих детей, в Российской Федерации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="00CC6F8E">
        <w:rPr>
          <w:rFonts w:ascii="Arial" w:hAnsi="Arial" w:cs="Arial"/>
          <w:color w:val="383E44"/>
          <w:sz w:val="21"/>
          <w:szCs w:val="21"/>
        </w:rPr>
        <w:t xml:space="preserve"> </w:t>
      </w:r>
      <w:r>
        <w:rPr>
          <w:rFonts w:ascii="Arial" w:hAnsi="Arial" w:cs="Arial"/>
          <w:color w:val="383E44"/>
          <w:sz w:val="21"/>
          <w:szCs w:val="21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Глава IV. Гарантии исполнения настоящего федерального закона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23. Судебный порядок разрешения споров при исполнении настоящего Федерального закона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Глава V. Заключительные положения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24. Вступление в силу настоящего Федерального закона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1. Настоящий Федеральный закон вступает в силу со дня его официального опубликования.</w:t>
      </w: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3. Статья 8 настоящего Федерального закона вступает в силу с 1 января 2000 года.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CC6F8E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  <w:r>
        <w:rPr>
          <w:rFonts w:ascii="Arial" w:hAnsi="Arial" w:cs="Arial"/>
          <w:b/>
          <w:bCs/>
          <w:color w:val="383E44"/>
          <w:sz w:val="21"/>
          <w:szCs w:val="21"/>
        </w:rPr>
        <w:t>Статья 25. Приведение нормативных правовых актов в соответствие с настоящим Федеральным законом</w:t>
      </w:r>
    </w:p>
    <w:p w:rsidR="00CC6F8E" w:rsidRDefault="00CC6F8E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b/>
          <w:bCs/>
          <w:color w:val="383E44"/>
          <w:sz w:val="21"/>
          <w:szCs w:val="21"/>
        </w:rPr>
      </w:pPr>
    </w:p>
    <w:p w:rsidR="00F17160" w:rsidRDefault="00F17160" w:rsidP="00A50DEB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color w:val="383E44"/>
          <w:sz w:val="21"/>
          <w:szCs w:val="21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17C21" w:rsidRDefault="00F17C21" w:rsidP="00F17160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i/>
          <w:iCs/>
          <w:color w:val="383E44"/>
          <w:sz w:val="21"/>
          <w:szCs w:val="21"/>
        </w:rPr>
      </w:pPr>
    </w:p>
    <w:p w:rsidR="00F17C21" w:rsidRDefault="00F17160" w:rsidP="00F17C21">
      <w:pPr>
        <w:pStyle w:val="a3"/>
        <w:spacing w:before="0" w:beforeAutospacing="0" w:after="0" w:afterAutospacing="0" w:line="285" w:lineRule="atLeast"/>
        <w:jc w:val="right"/>
        <w:rPr>
          <w:rFonts w:ascii="Arial" w:hAnsi="Arial" w:cs="Arial"/>
          <w:i/>
          <w:iCs/>
          <w:color w:val="383E44"/>
          <w:sz w:val="21"/>
          <w:szCs w:val="21"/>
        </w:rPr>
      </w:pPr>
      <w:r>
        <w:rPr>
          <w:rFonts w:ascii="Arial" w:hAnsi="Arial" w:cs="Arial"/>
          <w:i/>
          <w:iCs/>
          <w:color w:val="383E44"/>
          <w:sz w:val="21"/>
          <w:szCs w:val="21"/>
        </w:rPr>
        <w:t>Президент</w:t>
      </w:r>
    </w:p>
    <w:p w:rsidR="00F17C21" w:rsidRDefault="00F17160" w:rsidP="00F17C21">
      <w:pPr>
        <w:pStyle w:val="a3"/>
        <w:spacing w:before="0" w:beforeAutospacing="0" w:after="0" w:afterAutospacing="0" w:line="285" w:lineRule="atLeast"/>
        <w:jc w:val="right"/>
        <w:rPr>
          <w:rFonts w:ascii="Arial" w:hAnsi="Arial" w:cs="Arial"/>
          <w:i/>
          <w:iCs/>
          <w:color w:val="383E44"/>
          <w:sz w:val="21"/>
          <w:szCs w:val="21"/>
        </w:rPr>
      </w:pPr>
      <w:r>
        <w:rPr>
          <w:rFonts w:ascii="Arial" w:hAnsi="Arial" w:cs="Arial"/>
          <w:i/>
          <w:iCs/>
          <w:color w:val="383E44"/>
          <w:sz w:val="21"/>
          <w:szCs w:val="21"/>
        </w:rPr>
        <w:t>Российской Федерации</w:t>
      </w:r>
    </w:p>
    <w:p w:rsidR="00F17160" w:rsidRDefault="00F17160" w:rsidP="00F17C21">
      <w:pPr>
        <w:pStyle w:val="a3"/>
        <w:spacing w:before="0" w:beforeAutospacing="0" w:after="0" w:afterAutospacing="0" w:line="285" w:lineRule="atLeast"/>
        <w:jc w:val="right"/>
        <w:rPr>
          <w:rFonts w:ascii="Arial" w:hAnsi="Arial" w:cs="Arial"/>
          <w:color w:val="383E44"/>
          <w:sz w:val="21"/>
          <w:szCs w:val="21"/>
        </w:rPr>
      </w:pPr>
      <w:r>
        <w:rPr>
          <w:rFonts w:ascii="Arial" w:hAnsi="Arial" w:cs="Arial"/>
          <w:i/>
          <w:iCs/>
          <w:color w:val="383E44"/>
          <w:sz w:val="21"/>
          <w:szCs w:val="21"/>
        </w:rPr>
        <w:t>Б.</w:t>
      </w:r>
      <w:r w:rsidR="00F17C21">
        <w:rPr>
          <w:rFonts w:ascii="Arial" w:hAnsi="Arial" w:cs="Arial"/>
          <w:i/>
          <w:iCs/>
          <w:color w:val="383E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83E44"/>
          <w:sz w:val="21"/>
          <w:szCs w:val="21"/>
        </w:rPr>
        <w:t>Ельцин</w:t>
      </w:r>
    </w:p>
    <w:p w:rsidR="00F17C21" w:rsidRDefault="00F17160" w:rsidP="00F17C21">
      <w:pPr>
        <w:pStyle w:val="a3"/>
        <w:spacing w:before="0" w:beforeAutospacing="0" w:after="0" w:afterAutospacing="0" w:line="285" w:lineRule="atLeast"/>
        <w:jc w:val="right"/>
        <w:rPr>
          <w:rFonts w:ascii="Arial" w:hAnsi="Arial" w:cs="Arial"/>
          <w:i/>
          <w:iCs/>
          <w:color w:val="383E44"/>
          <w:sz w:val="21"/>
          <w:szCs w:val="21"/>
        </w:rPr>
      </w:pPr>
      <w:r>
        <w:rPr>
          <w:rFonts w:ascii="Arial" w:hAnsi="Arial" w:cs="Arial"/>
          <w:i/>
          <w:iCs/>
          <w:color w:val="383E44"/>
          <w:sz w:val="21"/>
          <w:szCs w:val="21"/>
        </w:rPr>
        <w:t>Москва, Кремль</w:t>
      </w:r>
    </w:p>
    <w:p w:rsidR="00F17C21" w:rsidRDefault="00F17160" w:rsidP="00F17C21">
      <w:pPr>
        <w:pStyle w:val="a3"/>
        <w:spacing w:before="0" w:beforeAutospacing="0" w:after="0" w:afterAutospacing="0" w:line="285" w:lineRule="atLeast"/>
        <w:jc w:val="right"/>
        <w:rPr>
          <w:rFonts w:ascii="Arial" w:hAnsi="Arial" w:cs="Arial"/>
          <w:i/>
          <w:iCs/>
          <w:color w:val="383E44"/>
          <w:sz w:val="21"/>
          <w:szCs w:val="21"/>
        </w:rPr>
      </w:pPr>
      <w:r>
        <w:rPr>
          <w:rFonts w:ascii="Arial" w:hAnsi="Arial" w:cs="Arial"/>
          <w:i/>
          <w:iCs/>
          <w:color w:val="383E44"/>
          <w:sz w:val="21"/>
          <w:szCs w:val="21"/>
        </w:rPr>
        <w:t>24 июля 1998 года</w:t>
      </w:r>
    </w:p>
    <w:p w:rsidR="00236F49" w:rsidRDefault="00F17160" w:rsidP="00F17C21">
      <w:pPr>
        <w:pStyle w:val="a3"/>
        <w:spacing w:before="0" w:beforeAutospacing="0" w:after="0" w:afterAutospacing="0" w:line="285" w:lineRule="atLeast"/>
        <w:jc w:val="right"/>
      </w:pPr>
      <w:r>
        <w:rPr>
          <w:rFonts w:ascii="Arial" w:hAnsi="Arial" w:cs="Arial"/>
          <w:i/>
          <w:iCs/>
          <w:color w:val="383E44"/>
          <w:sz w:val="21"/>
          <w:szCs w:val="21"/>
        </w:rPr>
        <w:t>№ 124-ФЗ</w:t>
      </w:r>
    </w:p>
    <w:sectPr w:rsidR="00236F49" w:rsidSect="00F17C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0"/>
    <w:rsid w:val="00236F49"/>
    <w:rsid w:val="00A50DEB"/>
    <w:rsid w:val="00CC6F8E"/>
    <w:rsid w:val="00D77B60"/>
    <w:rsid w:val="00F17160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B8EC4-04B9-4726-8F98-06028EC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5480</Words>
  <Characters>31241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пользователь</cp:lastModifiedBy>
  <cp:revision>4</cp:revision>
  <dcterms:created xsi:type="dcterms:W3CDTF">2014-01-22T04:03:00Z</dcterms:created>
  <dcterms:modified xsi:type="dcterms:W3CDTF">2014-12-19T06:32:00Z</dcterms:modified>
</cp:coreProperties>
</file>